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2DC" w14:textId="1F3B9639" w:rsidR="007B0EF9" w:rsidRPr="00330C01" w:rsidRDefault="00330C01" w:rsidP="00823DCA">
      <w:pPr>
        <w:rPr>
          <w:bCs/>
          <w:sz w:val="24"/>
          <w:szCs w:val="24"/>
        </w:rPr>
      </w:pPr>
      <w:r w:rsidRPr="00330C01">
        <w:rPr>
          <w:bCs/>
          <w:sz w:val="24"/>
          <w:szCs w:val="24"/>
        </w:rPr>
        <w:t>Campus Safety Committee Meeting</w:t>
      </w:r>
    </w:p>
    <w:p w14:paraId="4BFECAF1" w14:textId="595B93CC" w:rsidR="00330C01" w:rsidRPr="00330C01" w:rsidRDefault="00330C01" w:rsidP="00823DCA">
      <w:pPr>
        <w:rPr>
          <w:bCs/>
          <w:sz w:val="24"/>
          <w:szCs w:val="24"/>
        </w:rPr>
      </w:pPr>
      <w:r w:rsidRPr="00330C01">
        <w:rPr>
          <w:bCs/>
          <w:sz w:val="24"/>
          <w:szCs w:val="24"/>
        </w:rPr>
        <w:t>Meeting Date: 3/7/25</w:t>
      </w:r>
    </w:p>
    <w:p w14:paraId="2941E0D0" w14:textId="29486C4D" w:rsidR="00330C01" w:rsidRDefault="00330C01" w:rsidP="00823DCA">
      <w:pPr>
        <w:rPr>
          <w:bCs/>
          <w:sz w:val="24"/>
          <w:szCs w:val="24"/>
        </w:rPr>
      </w:pPr>
      <w:r w:rsidRPr="00330C01">
        <w:rPr>
          <w:bCs/>
          <w:sz w:val="24"/>
          <w:szCs w:val="24"/>
        </w:rPr>
        <w:t>Meeting Location: Campus Wide</w:t>
      </w:r>
    </w:p>
    <w:p w14:paraId="5A6F9997" w14:textId="4B87D61E" w:rsidR="00330C01" w:rsidRDefault="00330C01" w:rsidP="00823DCA">
      <w:pPr>
        <w:rPr>
          <w:bCs/>
          <w:sz w:val="24"/>
          <w:szCs w:val="24"/>
        </w:rPr>
      </w:pPr>
      <w:r>
        <w:rPr>
          <w:bCs/>
          <w:sz w:val="24"/>
          <w:szCs w:val="24"/>
        </w:rPr>
        <w:t>Members in Attendance:</w:t>
      </w:r>
    </w:p>
    <w:p w14:paraId="352E1A7C" w14:textId="5FBCB47C" w:rsidR="00330C01" w:rsidRDefault="00330C01" w:rsidP="00823DCA">
      <w:pPr>
        <w:rPr>
          <w:bCs/>
          <w:sz w:val="24"/>
          <w:szCs w:val="24"/>
        </w:rPr>
      </w:pPr>
      <w:r>
        <w:rPr>
          <w:bCs/>
          <w:sz w:val="24"/>
          <w:szCs w:val="24"/>
        </w:rPr>
        <w:tab/>
        <w:t>Chief Daniel Daugherty</w:t>
      </w:r>
    </w:p>
    <w:p w14:paraId="6564E41E" w14:textId="673BC002" w:rsidR="00330C01" w:rsidRDefault="00330C01" w:rsidP="00823DCA">
      <w:pPr>
        <w:rPr>
          <w:bCs/>
          <w:sz w:val="24"/>
          <w:szCs w:val="24"/>
        </w:rPr>
      </w:pPr>
      <w:r>
        <w:rPr>
          <w:bCs/>
          <w:sz w:val="24"/>
          <w:szCs w:val="24"/>
        </w:rPr>
        <w:tab/>
        <w:t>Dr. Jill Silverman</w:t>
      </w:r>
    </w:p>
    <w:p w14:paraId="7A41F40D" w14:textId="3C8C28D2" w:rsidR="00330C01" w:rsidRDefault="00330C01" w:rsidP="00823DCA">
      <w:pPr>
        <w:rPr>
          <w:bCs/>
          <w:sz w:val="24"/>
          <w:szCs w:val="24"/>
        </w:rPr>
      </w:pPr>
      <w:r>
        <w:rPr>
          <w:bCs/>
          <w:sz w:val="24"/>
          <w:szCs w:val="24"/>
        </w:rPr>
        <w:tab/>
        <w:t>Dr. Deanna Devlin</w:t>
      </w:r>
    </w:p>
    <w:p w14:paraId="6806CDC3" w14:textId="03761081" w:rsidR="00330C01" w:rsidRDefault="00330C01" w:rsidP="00823DCA">
      <w:pPr>
        <w:rPr>
          <w:bCs/>
          <w:sz w:val="24"/>
          <w:szCs w:val="24"/>
        </w:rPr>
      </w:pPr>
      <w:r>
        <w:rPr>
          <w:bCs/>
          <w:sz w:val="24"/>
          <w:szCs w:val="24"/>
        </w:rPr>
        <w:tab/>
        <w:t>Katie Romano- Student</w:t>
      </w:r>
    </w:p>
    <w:p w14:paraId="6363CF6C" w14:textId="25F7E5DD" w:rsidR="00330C01" w:rsidRDefault="00330C01" w:rsidP="00823DCA">
      <w:pPr>
        <w:rPr>
          <w:bCs/>
          <w:sz w:val="24"/>
          <w:szCs w:val="24"/>
        </w:rPr>
      </w:pPr>
      <w:r>
        <w:rPr>
          <w:bCs/>
          <w:sz w:val="24"/>
          <w:szCs w:val="24"/>
        </w:rPr>
        <w:t>Guest Visitors:</w:t>
      </w:r>
    </w:p>
    <w:p w14:paraId="323A26BA" w14:textId="48E1C481" w:rsidR="00330C01" w:rsidRDefault="00330C01" w:rsidP="00823DCA">
      <w:pPr>
        <w:rPr>
          <w:bCs/>
          <w:sz w:val="24"/>
          <w:szCs w:val="24"/>
        </w:rPr>
      </w:pPr>
      <w:r>
        <w:rPr>
          <w:bCs/>
          <w:sz w:val="24"/>
          <w:szCs w:val="24"/>
        </w:rPr>
        <w:tab/>
        <w:t>Kelsey Russell- Director of Disability Services</w:t>
      </w:r>
    </w:p>
    <w:p w14:paraId="183C5824" w14:textId="0D939884" w:rsidR="00330C01" w:rsidRDefault="00330C01" w:rsidP="00823DCA">
      <w:pPr>
        <w:rPr>
          <w:bCs/>
          <w:sz w:val="24"/>
          <w:szCs w:val="24"/>
        </w:rPr>
      </w:pPr>
      <w:r>
        <w:rPr>
          <w:bCs/>
          <w:sz w:val="24"/>
          <w:szCs w:val="24"/>
        </w:rPr>
        <w:tab/>
        <w:t>Ryan Kleinkopf- Fire Marshall</w:t>
      </w:r>
    </w:p>
    <w:p w14:paraId="724EA75D" w14:textId="081D2447" w:rsidR="00330C01" w:rsidRDefault="00330C01" w:rsidP="00823DCA">
      <w:pPr>
        <w:rPr>
          <w:bCs/>
          <w:sz w:val="24"/>
          <w:szCs w:val="24"/>
        </w:rPr>
      </w:pPr>
      <w:r>
        <w:rPr>
          <w:bCs/>
          <w:sz w:val="24"/>
          <w:szCs w:val="24"/>
        </w:rPr>
        <w:tab/>
        <w:t>Juliet Jordan- Student</w:t>
      </w:r>
    </w:p>
    <w:p w14:paraId="61055CE1" w14:textId="55C59CCD" w:rsidR="00330C01" w:rsidRPr="00330C01" w:rsidRDefault="00330C01" w:rsidP="00823DCA">
      <w:pPr>
        <w:rPr>
          <w:bCs/>
          <w:sz w:val="24"/>
          <w:szCs w:val="24"/>
        </w:rPr>
      </w:pPr>
      <w:r>
        <w:rPr>
          <w:bCs/>
          <w:sz w:val="24"/>
          <w:szCs w:val="24"/>
        </w:rPr>
        <w:tab/>
        <w:t>Katelyn Attison- Student</w:t>
      </w:r>
    </w:p>
    <w:p w14:paraId="3C228019" w14:textId="77777777" w:rsidR="0021228B" w:rsidRPr="007B0EF9" w:rsidRDefault="0021228B" w:rsidP="0021228B">
      <w:pPr>
        <w:rPr>
          <w:b/>
          <w:bCs/>
          <w:sz w:val="32"/>
          <w:szCs w:val="32"/>
          <w:u w:val="single"/>
        </w:rPr>
      </w:pPr>
    </w:p>
    <w:p w14:paraId="129903F2" w14:textId="77777777" w:rsidR="0021228B" w:rsidRPr="007B0EF9" w:rsidRDefault="0021228B" w:rsidP="0021228B">
      <w:pPr>
        <w:rPr>
          <w:b/>
          <w:bCs/>
          <w:sz w:val="32"/>
          <w:szCs w:val="32"/>
          <w:u w:val="single"/>
        </w:rPr>
      </w:pPr>
      <w:r w:rsidRPr="007B0EF9">
        <w:rPr>
          <w:b/>
          <w:bCs/>
          <w:sz w:val="32"/>
          <w:szCs w:val="32"/>
          <w:u w:val="single"/>
        </w:rPr>
        <w:t>FSC Disability Coalition Club areas of concern meeting – March 7, 2025 11am</w:t>
      </w:r>
    </w:p>
    <w:p w14:paraId="13390B9F" w14:textId="77777777" w:rsidR="0021228B" w:rsidRPr="007B0EF9" w:rsidRDefault="0021228B" w:rsidP="0021228B">
      <w:pPr>
        <w:rPr>
          <w:b/>
          <w:bCs/>
          <w:u w:val="single"/>
        </w:rPr>
      </w:pPr>
    </w:p>
    <w:p w14:paraId="0E7F88CA" w14:textId="77777777" w:rsidR="0021228B" w:rsidRPr="007B0EF9" w:rsidRDefault="0021228B" w:rsidP="0021228B">
      <w:pPr>
        <w:pStyle w:val="NoSpacing"/>
        <w:rPr>
          <w:b/>
          <w:bCs/>
        </w:rPr>
      </w:pPr>
      <w:r w:rsidRPr="007B0EF9">
        <w:rPr>
          <w:b/>
          <w:bCs/>
        </w:rPr>
        <w:t>Item Discussed                                                Details                                                         Department(s)/                                                  Action(s)</w:t>
      </w:r>
    </w:p>
    <w:p w14:paraId="4DAF5F6F" w14:textId="77777777" w:rsidR="0021228B" w:rsidRPr="007B0EF9" w:rsidRDefault="0021228B" w:rsidP="0021228B">
      <w:pPr>
        <w:pStyle w:val="NoSpacing"/>
        <w:rPr>
          <w:b/>
          <w:bCs/>
        </w:rPr>
      </w:pPr>
      <w:r w:rsidRPr="007B0EF9">
        <w:rPr>
          <w:b/>
          <w:bCs/>
        </w:rPr>
        <w:tab/>
      </w:r>
      <w:r w:rsidRPr="007B0EF9">
        <w:rPr>
          <w:b/>
          <w:bCs/>
        </w:rPr>
        <w:tab/>
      </w:r>
      <w:r w:rsidRPr="007B0EF9">
        <w:rPr>
          <w:b/>
          <w:bCs/>
        </w:rPr>
        <w:tab/>
      </w:r>
      <w:r w:rsidRPr="007B0EF9">
        <w:rPr>
          <w:b/>
          <w:bCs/>
        </w:rPr>
        <w:tab/>
      </w:r>
      <w:r w:rsidRPr="007B0EF9">
        <w:rPr>
          <w:b/>
          <w:bCs/>
        </w:rPr>
        <w:tab/>
      </w:r>
      <w:r w:rsidRPr="007B0EF9">
        <w:rPr>
          <w:b/>
          <w:bCs/>
        </w:rPr>
        <w:tab/>
      </w:r>
      <w:r w:rsidRPr="007B0EF9">
        <w:rPr>
          <w:b/>
          <w:bCs/>
        </w:rPr>
        <w:tab/>
      </w:r>
      <w:r w:rsidRPr="007B0EF9">
        <w:rPr>
          <w:b/>
          <w:bCs/>
        </w:rPr>
        <w:tab/>
      </w:r>
      <w:r w:rsidRPr="007B0EF9">
        <w:rPr>
          <w:b/>
          <w:bCs/>
        </w:rPr>
        <w:tab/>
        <w:t xml:space="preserve">  Individual(s) to Address                              </w:t>
      </w:r>
    </w:p>
    <w:tbl>
      <w:tblPr>
        <w:tblStyle w:val="TableGrid"/>
        <w:tblW w:w="0" w:type="auto"/>
        <w:tblLook w:val="04A0" w:firstRow="1" w:lastRow="0" w:firstColumn="1" w:lastColumn="0" w:noHBand="0" w:noVBand="1"/>
      </w:tblPr>
      <w:tblGrid>
        <w:gridCol w:w="2065"/>
        <w:gridCol w:w="4409"/>
        <w:gridCol w:w="2521"/>
        <w:gridCol w:w="3955"/>
      </w:tblGrid>
      <w:tr w:rsidR="0021228B" w14:paraId="002A3E61" w14:textId="77777777" w:rsidTr="00793289">
        <w:tc>
          <w:tcPr>
            <w:tcW w:w="2065" w:type="dxa"/>
          </w:tcPr>
          <w:p w14:paraId="5BED0C0D" w14:textId="77777777" w:rsidR="0021228B" w:rsidRDefault="0021228B" w:rsidP="00793289">
            <w:r>
              <w:t>Broken automatic door buttons</w:t>
            </w:r>
          </w:p>
        </w:tc>
        <w:tc>
          <w:tcPr>
            <w:tcW w:w="4409" w:type="dxa"/>
          </w:tcPr>
          <w:p w14:paraId="2FF429B0" w14:textId="77777777" w:rsidR="0021228B" w:rsidRDefault="0021228B" w:rsidP="00793289">
            <w:r>
              <w:t>1.Requesting/Reporting necessary Repairs</w:t>
            </w:r>
          </w:p>
          <w:p w14:paraId="44F00C0B" w14:textId="77777777" w:rsidR="0021228B" w:rsidRDefault="0021228B" w:rsidP="00793289"/>
          <w:p w14:paraId="480AEA4C" w14:textId="77777777" w:rsidR="0021228B" w:rsidRDefault="0021228B" w:rsidP="00793289"/>
          <w:p w14:paraId="65CB3974" w14:textId="77777777" w:rsidR="0021228B" w:rsidRDefault="0021228B" w:rsidP="00793289"/>
          <w:p w14:paraId="4067FACC" w14:textId="77777777" w:rsidR="0021228B" w:rsidRDefault="0021228B" w:rsidP="00793289"/>
          <w:p w14:paraId="700D2DE9" w14:textId="77777777" w:rsidR="0021228B" w:rsidRDefault="0021228B" w:rsidP="00793289"/>
          <w:p w14:paraId="44A740A0" w14:textId="77777777" w:rsidR="0021228B" w:rsidRDefault="0021228B" w:rsidP="00793289"/>
          <w:p w14:paraId="5F671310" w14:textId="77777777" w:rsidR="0021228B" w:rsidRDefault="0021228B" w:rsidP="00793289"/>
          <w:p w14:paraId="10533DF5" w14:textId="77777777" w:rsidR="0021228B" w:rsidRDefault="0021228B" w:rsidP="00793289"/>
          <w:p w14:paraId="647C9E1E" w14:textId="77777777" w:rsidR="0021228B" w:rsidRDefault="0021228B" w:rsidP="00793289">
            <w:r>
              <w:lastRenderedPageBreak/>
              <w:t>2. Accessible signs w/ no automatic door    opener. Replacing push button with wave button.</w:t>
            </w:r>
          </w:p>
        </w:tc>
        <w:tc>
          <w:tcPr>
            <w:tcW w:w="2521" w:type="dxa"/>
          </w:tcPr>
          <w:p w14:paraId="1BCAD4FE" w14:textId="77777777" w:rsidR="0021228B" w:rsidRDefault="0021228B" w:rsidP="00793289">
            <w:r>
              <w:lastRenderedPageBreak/>
              <w:t>1. UPD, Dean of Students Office (DOS), ADA compliance officer, Facilities</w:t>
            </w:r>
          </w:p>
          <w:p w14:paraId="4F59E3EC" w14:textId="77777777" w:rsidR="0021228B" w:rsidRDefault="0021228B" w:rsidP="00793289"/>
          <w:p w14:paraId="4689B1CC" w14:textId="77777777" w:rsidR="0021228B" w:rsidRDefault="0021228B" w:rsidP="00793289"/>
          <w:p w14:paraId="2B76A984" w14:textId="77777777" w:rsidR="0021228B" w:rsidRDefault="0021228B" w:rsidP="00793289"/>
          <w:p w14:paraId="0251EE98" w14:textId="77777777" w:rsidR="0021228B" w:rsidRDefault="0021228B" w:rsidP="00793289"/>
          <w:p w14:paraId="1C3AF531" w14:textId="77777777" w:rsidR="0021228B" w:rsidRDefault="0021228B" w:rsidP="00793289"/>
          <w:p w14:paraId="1CDD2695" w14:textId="77777777" w:rsidR="0021228B" w:rsidRDefault="0021228B" w:rsidP="00793289">
            <w:r>
              <w:lastRenderedPageBreak/>
              <w:t>2. Fire Marshal (FM), Facilities</w:t>
            </w:r>
          </w:p>
        </w:tc>
        <w:tc>
          <w:tcPr>
            <w:tcW w:w="3955" w:type="dxa"/>
          </w:tcPr>
          <w:p w14:paraId="6B1DDB12" w14:textId="77777777" w:rsidR="0021228B" w:rsidRDefault="0021228B" w:rsidP="00793289">
            <w:r>
              <w:lastRenderedPageBreak/>
              <w:t>1. Better advertisement of the Student Concern Portal to be used for reporting hazardous conditions. Review of portal choices to see if safety concerns is an available option. Possible “Device Not Working?” sign with a QR code near access button which would take you directly to the portal to request repair.</w:t>
            </w:r>
          </w:p>
          <w:p w14:paraId="736A4389" w14:textId="77777777" w:rsidR="0021228B" w:rsidRDefault="0021228B" w:rsidP="00793289"/>
          <w:p w14:paraId="4EADE4AA" w14:textId="77777777" w:rsidR="0021228B" w:rsidRDefault="0021228B" w:rsidP="00793289">
            <w:r>
              <w:lastRenderedPageBreak/>
              <w:t>2. Review of campus electronic doors and their signage.</w:t>
            </w:r>
          </w:p>
        </w:tc>
      </w:tr>
      <w:tr w:rsidR="0021228B" w14:paraId="068DF896" w14:textId="77777777" w:rsidTr="00793289">
        <w:tc>
          <w:tcPr>
            <w:tcW w:w="2065" w:type="dxa"/>
          </w:tcPr>
          <w:p w14:paraId="6FA7C2F0" w14:textId="77777777" w:rsidR="0021228B" w:rsidRDefault="0021228B" w:rsidP="00793289">
            <w:r>
              <w:lastRenderedPageBreak/>
              <w:t>Illegal parking in accessible parking spots</w:t>
            </w:r>
          </w:p>
        </w:tc>
        <w:tc>
          <w:tcPr>
            <w:tcW w:w="4409" w:type="dxa"/>
          </w:tcPr>
          <w:p w14:paraId="11EE57C5" w14:textId="77777777" w:rsidR="0021228B" w:rsidRDefault="0021228B" w:rsidP="00793289">
            <w:r>
              <w:t>1. Parking enforcement around campus</w:t>
            </w:r>
          </w:p>
          <w:p w14:paraId="7FA9D5B0" w14:textId="77777777" w:rsidR="0021228B" w:rsidRDefault="0021228B" w:rsidP="00793289"/>
          <w:p w14:paraId="3177B8D3" w14:textId="77777777" w:rsidR="0021228B" w:rsidRDefault="0021228B" w:rsidP="00793289">
            <w:r>
              <w:t>2. Orchard Hall accessible spots being occupied by students without disabilities</w:t>
            </w:r>
          </w:p>
          <w:p w14:paraId="58FA421B" w14:textId="77777777" w:rsidR="0021228B" w:rsidRDefault="0021228B" w:rsidP="00793289">
            <w:r>
              <w:t>or facilities vehicles</w:t>
            </w:r>
          </w:p>
        </w:tc>
        <w:tc>
          <w:tcPr>
            <w:tcW w:w="2521" w:type="dxa"/>
          </w:tcPr>
          <w:p w14:paraId="13C6DC47" w14:textId="77777777" w:rsidR="0021228B" w:rsidRDefault="0021228B" w:rsidP="00793289">
            <w:r>
              <w:t>1. UPD</w:t>
            </w:r>
          </w:p>
          <w:p w14:paraId="4EFD5ACC" w14:textId="77777777" w:rsidR="0021228B" w:rsidRDefault="0021228B" w:rsidP="00793289"/>
          <w:p w14:paraId="68911721" w14:textId="77777777" w:rsidR="0021228B" w:rsidRDefault="0021228B" w:rsidP="00793289">
            <w:r>
              <w:t>2. UPD, Facilities</w:t>
            </w:r>
          </w:p>
        </w:tc>
        <w:tc>
          <w:tcPr>
            <w:tcW w:w="3955" w:type="dxa"/>
          </w:tcPr>
          <w:p w14:paraId="213130B8" w14:textId="77777777" w:rsidR="0021228B" w:rsidRDefault="0021228B" w:rsidP="00793289">
            <w:r>
              <w:t>1. Continue strict parking enforcement.</w:t>
            </w:r>
          </w:p>
          <w:p w14:paraId="7726D39D" w14:textId="77777777" w:rsidR="0021228B" w:rsidRDefault="0021228B" w:rsidP="00793289"/>
          <w:p w14:paraId="279126E5" w14:textId="77777777" w:rsidR="0021228B" w:rsidRDefault="0021228B" w:rsidP="00793289">
            <w:r>
              <w:t>2. Targeted parking enforcement by UPD and reminder to facilities to instruct personnel not to block accessible parking or curb cut access.</w:t>
            </w:r>
          </w:p>
        </w:tc>
      </w:tr>
      <w:tr w:rsidR="0021228B" w14:paraId="0AFDA12C" w14:textId="77777777" w:rsidTr="00793289">
        <w:tc>
          <w:tcPr>
            <w:tcW w:w="2065" w:type="dxa"/>
          </w:tcPr>
          <w:p w14:paraId="0F863A5B" w14:textId="77777777" w:rsidR="0021228B" w:rsidRDefault="0021228B" w:rsidP="00793289">
            <w:r>
              <w:t>FSC Response to non-functioning elevators</w:t>
            </w:r>
          </w:p>
        </w:tc>
        <w:tc>
          <w:tcPr>
            <w:tcW w:w="4409" w:type="dxa"/>
          </w:tcPr>
          <w:p w14:paraId="2B7980D0" w14:textId="77777777" w:rsidR="0021228B" w:rsidRDefault="0021228B" w:rsidP="00793289">
            <w:r>
              <w:t>1. Extreme wait time for students with disabilities</w:t>
            </w:r>
          </w:p>
          <w:p w14:paraId="6F4F778A" w14:textId="77777777" w:rsidR="0021228B" w:rsidRDefault="0021228B" w:rsidP="00793289"/>
          <w:p w14:paraId="56A9CA04" w14:textId="77777777" w:rsidR="0021228B" w:rsidRDefault="0021228B" w:rsidP="00793289"/>
          <w:p w14:paraId="4AB7D00C" w14:textId="77777777" w:rsidR="0021228B" w:rsidRDefault="0021228B" w:rsidP="00793289"/>
          <w:p w14:paraId="08B538F9" w14:textId="77777777" w:rsidR="0021228B" w:rsidRDefault="0021228B" w:rsidP="00793289">
            <w:r>
              <w:t>2. Elevators in need of a reset after fire alarm/drill</w:t>
            </w:r>
          </w:p>
        </w:tc>
        <w:tc>
          <w:tcPr>
            <w:tcW w:w="2521" w:type="dxa"/>
          </w:tcPr>
          <w:p w14:paraId="2B576F6A" w14:textId="77777777" w:rsidR="0021228B" w:rsidRDefault="0021228B" w:rsidP="00793289">
            <w:r>
              <w:t>1. UPD, FM, Facilities</w:t>
            </w:r>
          </w:p>
          <w:p w14:paraId="545A0FDF" w14:textId="77777777" w:rsidR="0021228B" w:rsidRDefault="0021228B" w:rsidP="00793289"/>
          <w:p w14:paraId="1E1FBA1A" w14:textId="77777777" w:rsidR="0021228B" w:rsidRDefault="0021228B" w:rsidP="00793289"/>
          <w:p w14:paraId="423333FD" w14:textId="77777777" w:rsidR="0021228B" w:rsidRDefault="0021228B" w:rsidP="00793289"/>
          <w:p w14:paraId="415E41C2" w14:textId="77777777" w:rsidR="0021228B" w:rsidRDefault="0021228B" w:rsidP="00793289">
            <w:r>
              <w:t>2. UPD, FM, Facilities</w:t>
            </w:r>
          </w:p>
        </w:tc>
        <w:tc>
          <w:tcPr>
            <w:tcW w:w="3955" w:type="dxa"/>
          </w:tcPr>
          <w:p w14:paraId="580D88F1" w14:textId="77777777" w:rsidR="0021228B" w:rsidRDefault="0021228B" w:rsidP="00793289">
            <w:r>
              <w:t>1. UPD is to be immediately notified and respond to ensure appropriate response from facilities. FM to assist.</w:t>
            </w:r>
          </w:p>
          <w:p w14:paraId="1A4B5ABF" w14:textId="77777777" w:rsidR="0021228B" w:rsidRDefault="0021228B" w:rsidP="00793289"/>
          <w:p w14:paraId="57E51904" w14:textId="77777777" w:rsidR="0021228B" w:rsidRDefault="0021228B" w:rsidP="00793289">
            <w:r>
              <w:t>2. Same as action 1. FM also in talks with Simplex about fire panel automatically resetting elevators.</w:t>
            </w:r>
          </w:p>
        </w:tc>
      </w:tr>
      <w:tr w:rsidR="0021228B" w14:paraId="6F327AD9" w14:textId="77777777" w:rsidTr="00793289">
        <w:tc>
          <w:tcPr>
            <w:tcW w:w="2065" w:type="dxa"/>
          </w:tcPr>
          <w:p w14:paraId="3F1CCBFB" w14:textId="77777777" w:rsidR="0021228B" w:rsidRDefault="0021228B" w:rsidP="00793289">
            <w:r>
              <w:t>Emergency Evacuation Plan for people w/ Disabilities</w:t>
            </w:r>
          </w:p>
        </w:tc>
        <w:tc>
          <w:tcPr>
            <w:tcW w:w="4409" w:type="dxa"/>
          </w:tcPr>
          <w:p w14:paraId="4ECA4276" w14:textId="77777777" w:rsidR="0021228B" w:rsidRDefault="0021228B" w:rsidP="00793289">
            <w:r>
              <w:t>1. Availability of evacuation plan for individuals with disabilities</w:t>
            </w:r>
          </w:p>
          <w:p w14:paraId="40648062" w14:textId="77777777" w:rsidR="0021228B" w:rsidRDefault="0021228B" w:rsidP="00793289"/>
        </w:tc>
        <w:tc>
          <w:tcPr>
            <w:tcW w:w="2521" w:type="dxa"/>
          </w:tcPr>
          <w:p w14:paraId="6A9E0F6F" w14:textId="77777777" w:rsidR="0021228B" w:rsidRDefault="0021228B" w:rsidP="00793289">
            <w:r>
              <w:t>1. UPD</w:t>
            </w:r>
          </w:p>
        </w:tc>
        <w:tc>
          <w:tcPr>
            <w:tcW w:w="3955" w:type="dxa"/>
          </w:tcPr>
          <w:p w14:paraId="4CC2FB60" w14:textId="77777777" w:rsidR="0021228B" w:rsidRDefault="0021228B" w:rsidP="00793289">
            <w:r>
              <w:t>1. Place plan on UPD webpage and have links on other FSC webpages directing them to the policy. Discuss at orientation, better advertisement and dissemination to students with disabilities.</w:t>
            </w:r>
          </w:p>
        </w:tc>
      </w:tr>
      <w:tr w:rsidR="0021228B" w14:paraId="0F955744" w14:textId="77777777" w:rsidTr="00793289">
        <w:tc>
          <w:tcPr>
            <w:tcW w:w="2065" w:type="dxa"/>
          </w:tcPr>
          <w:p w14:paraId="7E9FC306" w14:textId="77777777" w:rsidR="0021228B" w:rsidRDefault="0021228B" w:rsidP="00793289">
            <w:r>
              <w:t>Areas of refuge</w:t>
            </w:r>
          </w:p>
        </w:tc>
        <w:tc>
          <w:tcPr>
            <w:tcW w:w="4409" w:type="dxa"/>
          </w:tcPr>
          <w:p w14:paraId="5209C878" w14:textId="77777777" w:rsidR="0021228B" w:rsidRDefault="0021228B" w:rsidP="00793289">
            <w:r>
              <w:t>1. Fire doors and their difficulty to open</w:t>
            </w:r>
          </w:p>
          <w:p w14:paraId="5C5C9735" w14:textId="77777777" w:rsidR="0021228B" w:rsidRDefault="0021228B" w:rsidP="00793289"/>
          <w:p w14:paraId="6721B082" w14:textId="77777777" w:rsidR="0021228B" w:rsidRDefault="0021228B" w:rsidP="00793289"/>
          <w:p w14:paraId="127D466B" w14:textId="77777777" w:rsidR="0021228B" w:rsidRDefault="0021228B" w:rsidP="00793289">
            <w:r>
              <w:t>2. Emergency equipment for students with disabilities at areas of refuge (Smoke hood, emergency blanket)</w:t>
            </w:r>
          </w:p>
          <w:p w14:paraId="6B032C84" w14:textId="77777777" w:rsidR="0021228B" w:rsidRDefault="0021228B" w:rsidP="00793289"/>
          <w:p w14:paraId="73CFC640" w14:textId="77777777" w:rsidR="0021228B" w:rsidRDefault="0021228B" w:rsidP="00793289">
            <w:r>
              <w:t xml:space="preserve">3. Training for Professional Staff </w:t>
            </w:r>
          </w:p>
        </w:tc>
        <w:tc>
          <w:tcPr>
            <w:tcW w:w="2521" w:type="dxa"/>
          </w:tcPr>
          <w:p w14:paraId="04F580A9" w14:textId="77777777" w:rsidR="0021228B" w:rsidRDefault="0021228B" w:rsidP="00793289">
            <w:r>
              <w:t>1. FM, Facilities</w:t>
            </w:r>
          </w:p>
          <w:p w14:paraId="59558D2A" w14:textId="77777777" w:rsidR="0021228B" w:rsidRDefault="0021228B" w:rsidP="00793289"/>
          <w:p w14:paraId="42155FD2" w14:textId="77777777" w:rsidR="0021228B" w:rsidRDefault="0021228B" w:rsidP="00793289"/>
          <w:p w14:paraId="4909D3C7" w14:textId="77777777" w:rsidR="0021228B" w:rsidRDefault="0021228B" w:rsidP="00793289">
            <w:r>
              <w:t>2</w:t>
            </w:r>
            <w:r w:rsidRPr="0049660D">
              <w:t>. FM, Facilities</w:t>
            </w:r>
          </w:p>
          <w:p w14:paraId="190E66FE" w14:textId="77777777" w:rsidR="0021228B" w:rsidRDefault="0021228B" w:rsidP="00793289"/>
          <w:p w14:paraId="5891CEC0" w14:textId="77777777" w:rsidR="0021228B" w:rsidRDefault="0021228B" w:rsidP="00793289"/>
          <w:p w14:paraId="6CB58998" w14:textId="77777777" w:rsidR="0021228B" w:rsidRDefault="0021228B" w:rsidP="00793289"/>
          <w:p w14:paraId="0B6C7100" w14:textId="77777777" w:rsidR="0021228B" w:rsidRDefault="0021228B" w:rsidP="00793289">
            <w:r>
              <w:t>3. FM, HR</w:t>
            </w:r>
          </w:p>
        </w:tc>
        <w:tc>
          <w:tcPr>
            <w:tcW w:w="3955" w:type="dxa"/>
          </w:tcPr>
          <w:p w14:paraId="5A37CC50" w14:textId="77777777" w:rsidR="0021228B" w:rsidRDefault="0021228B" w:rsidP="00793289">
            <w:r>
              <w:t>1. Consult with building code for options</w:t>
            </w:r>
          </w:p>
          <w:p w14:paraId="29A6058F" w14:textId="77777777" w:rsidR="0021228B" w:rsidRDefault="0021228B" w:rsidP="00793289"/>
          <w:p w14:paraId="61301963" w14:textId="77777777" w:rsidR="0021228B" w:rsidRDefault="0021228B" w:rsidP="00793289">
            <w:r>
              <w:t>2. Research options</w:t>
            </w:r>
          </w:p>
          <w:p w14:paraId="0D4ACE06" w14:textId="77777777" w:rsidR="0021228B" w:rsidRDefault="0021228B" w:rsidP="00793289"/>
          <w:p w14:paraId="09CE749B" w14:textId="77777777" w:rsidR="0021228B" w:rsidRDefault="0021228B" w:rsidP="00793289"/>
          <w:p w14:paraId="505C092B" w14:textId="77777777" w:rsidR="0021228B" w:rsidRDefault="0021228B" w:rsidP="00793289"/>
          <w:p w14:paraId="75D88C90" w14:textId="77777777" w:rsidR="0021228B" w:rsidRDefault="0021228B" w:rsidP="00793289">
            <w:r>
              <w:t>3. Training options – New employee orientation, mandatory online training</w:t>
            </w:r>
          </w:p>
        </w:tc>
      </w:tr>
      <w:tr w:rsidR="0021228B" w14:paraId="72C24126" w14:textId="77777777" w:rsidTr="00793289">
        <w:tc>
          <w:tcPr>
            <w:tcW w:w="2065" w:type="dxa"/>
          </w:tcPr>
          <w:p w14:paraId="6F41955B" w14:textId="77777777" w:rsidR="0021228B" w:rsidRDefault="0021228B" w:rsidP="00793289">
            <w:r>
              <w:t>Residence Halls</w:t>
            </w:r>
          </w:p>
        </w:tc>
        <w:tc>
          <w:tcPr>
            <w:tcW w:w="4409" w:type="dxa"/>
          </w:tcPr>
          <w:p w14:paraId="420BB31A" w14:textId="77777777" w:rsidR="0021228B" w:rsidRDefault="0021228B" w:rsidP="00793289">
            <w:r>
              <w:t>1. Orchard Hall – Kitchen and Laundry room doors need automatic door openers</w:t>
            </w:r>
          </w:p>
          <w:p w14:paraId="55E2CDC7" w14:textId="77777777" w:rsidR="0021228B" w:rsidRDefault="0021228B" w:rsidP="00793289"/>
          <w:p w14:paraId="78FD2341" w14:textId="77777777" w:rsidR="0021228B" w:rsidRDefault="0021228B" w:rsidP="00793289">
            <w:r>
              <w:t>2. Orchard Hall – Medical single not ready at move in, buttons broken, no lock on bathroom door</w:t>
            </w:r>
          </w:p>
          <w:p w14:paraId="223E7E42" w14:textId="77777777" w:rsidR="0021228B" w:rsidRDefault="0021228B" w:rsidP="00793289"/>
          <w:p w14:paraId="527E7760" w14:textId="77777777" w:rsidR="0021228B" w:rsidRDefault="0021228B" w:rsidP="00793289">
            <w:r>
              <w:lastRenderedPageBreak/>
              <w:t>3. Alumni Hall – sign says Accessible but there is no elevator</w:t>
            </w:r>
          </w:p>
        </w:tc>
        <w:tc>
          <w:tcPr>
            <w:tcW w:w="2521" w:type="dxa"/>
          </w:tcPr>
          <w:p w14:paraId="58B69011" w14:textId="77777777" w:rsidR="0021228B" w:rsidRDefault="0021228B" w:rsidP="00793289">
            <w:r>
              <w:lastRenderedPageBreak/>
              <w:t>1. Residence Life Office (RLO), Facilities</w:t>
            </w:r>
          </w:p>
          <w:p w14:paraId="6EC1AF1E" w14:textId="77777777" w:rsidR="0021228B" w:rsidRDefault="0021228B" w:rsidP="00793289"/>
          <w:p w14:paraId="17681507" w14:textId="77777777" w:rsidR="0021228B" w:rsidRDefault="0021228B" w:rsidP="00793289">
            <w:r>
              <w:t>2. Facilities, RLO</w:t>
            </w:r>
          </w:p>
          <w:p w14:paraId="0EFB5C3A" w14:textId="77777777" w:rsidR="0021228B" w:rsidRDefault="0021228B" w:rsidP="00793289"/>
          <w:p w14:paraId="5C0DD6C4" w14:textId="77777777" w:rsidR="0021228B" w:rsidRDefault="0021228B" w:rsidP="00793289"/>
          <w:p w14:paraId="19F4F1CD" w14:textId="77777777" w:rsidR="0021228B" w:rsidRDefault="0021228B" w:rsidP="00793289"/>
          <w:p w14:paraId="64ECFBB8" w14:textId="77777777" w:rsidR="0021228B" w:rsidRDefault="0021228B" w:rsidP="00793289">
            <w:r>
              <w:t>3. Facilities, FM, RLO</w:t>
            </w:r>
          </w:p>
        </w:tc>
        <w:tc>
          <w:tcPr>
            <w:tcW w:w="3955" w:type="dxa"/>
          </w:tcPr>
          <w:p w14:paraId="7281AF29" w14:textId="77777777" w:rsidR="0021228B" w:rsidRDefault="0021228B" w:rsidP="00793289">
            <w:r>
              <w:t>1. Review of access to these areas</w:t>
            </w:r>
          </w:p>
          <w:p w14:paraId="7429B89E" w14:textId="77777777" w:rsidR="0021228B" w:rsidRDefault="0021228B" w:rsidP="00793289"/>
          <w:p w14:paraId="7F9C87FF" w14:textId="77777777" w:rsidR="0021228B" w:rsidRDefault="0021228B" w:rsidP="00793289"/>
          <w:p w14:paraId="331A328E" w14:textId="77777777" w:rsidR="0021228B" w:rsidRDefault="0021228B" w:rsidP="00793289">
            <w:r>
              <w:t>2. Prepare room(s) for accessible occupancy – male or female</w:t>
            </w:r>
          </w:p>
          <w:p w14:paraId="0F12413D" w14:textId="77777777" w:rsidR="0021228B" w:rsidRDefault="0021228B" w:rsidP="00793289"/>
          <w:p w14:paraId="4A5D77DC" w14:textId="77777777" w:rsidR="0021228B" w:rsidRDefault="0021228B" w:rsidP="00793289"/>
          <w:p w14:paraId="7ECBFD52" w14:textId="77777777" w:rsidR="0021228B" w:rsidRDefault="0021228B" w:rsidP="00793289">
            <w:r>
              <w:lastRenderedPageBreak/>
              <w:t>3. Review accessibility and whether sign appropriate</w:t>
            </w:r>
          </w:p>
        </w:tc>
      </w:tr>
      <w:tr w:rsidR="0021228B" w14:paraId="7521179C" w14:textId="77777777" w:rsidTr="00793289">
        <w:tc>
          <w:tcPr>
            <w:tcW w:w="2065" w:type="dxa"/>
          </w:tcPr>
          <w:p w14:paraId="214A5381" w14:textId="77777777" w:rsidR="0021228B" w:rsidRDefault="0021228B" w:rsidP="00793289">
            <w:r>
              <w:lastRenderedPageBreak/>
              <w:t>Access Curb near Quintyne and Gleeson</w:t>
            </w:r>
          </w:p>
        </w:tc>
        <w:tc>
          <w:tcPr>
            <w:tcW w:w="4409" w:type="dxa"/>
          </w:tcPr>
          <w:p w14:paraId="3B7249B7" w14:textId="77777777" w:rsidR="0021228B" w:rsidRDefault="0021228B" w:rsidP="00793289">
            <w:r>
              <w:t>1.  Individuals being dropped off block area adjacent to a curb cut-out needed by students with disabilities</w:t>
            </w:r>
          </w:p>
          <w:p w14:paraId="2A82C0C2" w14:textId="77777777" w:rsidR="0021228B" w:rsidRDefault="0021228B" w:rsidP="00793289"/>
        </w:tc>
        <w:tc>
          <w:tcPr>
            <w:tcW w:w="2521" w:type="dxa"/>
          </w:tcPr>
          <w:p w14:paraId="75298CB1" w14:textId="77777777" w:rsidR="0021228B" w:rsidRDefault="0021228B" w:rsidP="00793289">
            <w:r>
              <w:t>1. UPD, FM, Facilities</w:t>
            </w:r>
          </w:p>
        </w:tc>
        <w:tc>
          <w:tcPr>
            <w:tcW w:w="3955" w:type="dxa"/>
          </w:tcPr>
          <w:p w14:paraId="560767AC" w14:textId="77777777" w:rsidR="0021228B" w:rsidRDefault="0021228B" w:rsidP="00793289">
            <w:r>
              <w:t>1. Increase patrol of area, Facilities to re-paint area and possibly add sign to discourage vehicles from entering the painted area. (</w:t>
            </w:r>
            <w:proofErr w:type="spellStart"/>
            <w:r>
              <w:t>i.e.“Don’t</w:t>
            </w:r>
            <w:proofErr w:type="spellEnd"/>
            <w:r>
              <w:t xml:space="preserve"> Block the Box”)</w:t>
            </w:r>
          </w:p>
        </w:tc>
      </w:tr>
      <w:tr w:rsidR="0021228B" w14:paraId="0E1B7380" w14:textId="77777777" w:rsidTr="00793289">
        <w:tc>
          <w:tcPr>
            <w:tcW w:w="2065" w:type="dxa"/>
          </w:tcPr>
          <w:p w14:paraId="1193AB9E" w14:textId="77777777" w:rsidR="0021228B" w:rsidRDefault="0021228B" w:rsidP="00793289">
            <w:r>
              <w:t>Designated Desks/Tables for Disabled students</w:t>
            </w:r>
          </w:p>
        </w:tc>
        <w:tc>
          <w:tcPr>
            <w:tcW w:w="4409" w:type="dxa"/>
          </w:tcPr>
          <w:p w14:paraId="692B8E42" w14:textId="77777777" w:rsidR="0021228B" w:rsidRDefault="0021228B" w:rsidP="00793289">
            <w:r>
              <w:t>1. Desks/tables/chairs added to classes by DSC as an accommodation sometimes get moved by students in other classes so when DSC student shows up to class the piece of furniture is not set up right.</w:t>
            </w:r>
          </w:p>
          <w:p w14:paraId="46FD6D37" w14:textId="77777777" w:rsidR="0021228B" w:rsidRDefault="0021228B" w:rsidP="00793289"/>
          <w:p w14:paraId="0353BEC3" w14:textId="77777777" w:rsidR="0021228B" w:rsidRDefault="0021228B" w:rsidP="00793289">
            <w:r>
              <w:t>2. Lab rooms only equipped with tall, inaccessible tables. New buildings not getting built with students with disabilities in mind.</w:t>
            </w:r>
          </w:p>
          <w:p w14:paraId="3EC9E1E8" w14:textId="77777777" w:rsidR="0021228B" w:rsidRDefault="0021228B" w:rsidP="00793289"/>
        </w:tc>
        <w:tc>
          <w:tcPr>
            <w:tcW w:w="2521" w:type="dxa"/>
          </w:tcPr>
          <w:p w14:paraId="61EC5B6C" w14:textId="77777777" w:rsidR="0021228B" w:rsidRDefault="0021228B" w:rsidP="00793289">
            <w:r>
              <w:t>1. Disability Services</w:t>
            </w:r>
          </w:p>
          <w:p w14:paraId="437C1C6B" w14:textId="77777777" w:rsidR="0021228B" w:rsidRDefault="0021228B" w:rsidP="00793289"/>
          <w:p w14:paraId="0B5B1B14" w14:textId="77777777" w:rsidR="0021228B" w:rsidRDefault="0021228B" w:rsidP="00793289"/>
          <w:p w14:paraId="412A7873" w14:textId="77777777" w:rsidR="0021228B" w:rsidRDefault="0021228B" w:rsidP="00793289"/>
          <w:p w14:paraId="155BB7BC" w14:textId="77777777" w:rsidR="0021228B" w:rsidRDefault="0021228B" w:rsidP="00793289"/>
          <w:p w14:paraId="7AA4669C" w14:textId="77777777" w:rsidR="0021228B" w:rsidRDefault="0021228B" w:rsidP="00793289"/>
          <w:p w14:paraId="10015B2C" w14:textId="77777777" w:rsidR="0021228B" w:rsidRDefault="0021228B" w:rsidP="00793289">
            <w:r>
              <w:t xml:space="preserve">2. Facilities, ADA compliance officer </w:t>
            </w:r>
          </w:p>
        </w:tc>
        <w:tc>
          <w:tcPr>
            <w:tcW w:w="3955" w:type="dxa"/>
          </w:tcPr>
          <w:p w14:paraId="1F135B10" w14:textId="77777777" w:rsidR="0021228B" w:rsidRDefault="0021228B" w:rsidP="00793289">
            <w:r>
              <w:t>1.  Disability Services to procure stickers/signs to be placed on accessible classroom furniture.</w:t>
            </w:r>
          </w:p>
          <w:p w14:paraId="44993181" w14:textId="77777777" w:rsidR="0021228B" w:rsidRDefault="0021228B" w:rsidP="00793289"/>
          <w:p w14:paraId="440D00A6" w14:textId="77777777" w:rsidR="0021228B" w:rsidRDefault="0021228B" w:rsidP="00793289"/>
          <w:p w14:paraId="41DEB187" w14:textId="77777777" w:rsidR="0021228B" w:rsidRDefault="0021228B" w:rsidP="00793289"/>
          <w:p w14:paraId="174D5DFD" w14:textId="77777777" w:rsidR="0021228B" w:rsidRDefault="0021228B" w:rsidP="00793289">
            <w:r>
              <w:t>2. Review current lab room set-ups for possible addition of accessible table(s). Also possible consideration when designing future lab space.</w:t>
            </w:r>
          </w:p>
        </w:tc>
      </w:tr>
      <w:tr w:rsidR="0021228B" w14:paraId="441C2F49" w14:textId="77777777" w:rsidTr="00793289">
        <w:tc>
          <w:tcPr>
            <w:tcW w:w="2065" w:type="dxa"/>
          </w:tcPr>
          <w:p w14:paraId="4E2ABF01" w14:textId="77777777" w:rsidR="0021228B" w:rsidRDefault="0021228B" w:rsidP="00793289">
            <w:r>
              <w:t>Bathrooms</w:t>
            </w:r>
          </w:p>
        </w:tc>
        <w:tc>
          <w:tcPr>
            <w:tcW w:w="4409" w:type="dxa"/>
          </w:tcPr>
          <w:p w14:paraId="58EE6A78" w14:textId="77777777" w:rsidR="0021228B" w:rsidRDefault="0021228B" w:rsidP="00793289">
            <w:r>
              <w:t>1. Lack of fully accessible bathrooms on campus, some bathrooms state that they are accessible bathrooms and they are not.</w:t>
            </w:r>
          </w:p>
        </w:tc>
        <w:tc>
          <w:tcPr>
            <w:tcW w:w="2521" w:type="dxa"/>
          </w:tcPr>
          <w:p w14:paraId="4D776704" w14:textId="77777777" w:rsidR="0021228B" w:rsidRDefault="0021228B" w:rsidP="00793289">
            <w:r>
              <w:t>1. Facilities</w:t>
            </w:r>
          </w:p>
        </w:tc>
        <w:tc>
          <w:tcPr>
            <w:tcW w:w="3955" w:type="dxa"/>
          </w:tcPr>
          <w:p w14:paraId="78B7F418" w14:textId="77777777" w:rsidR="0021228B" w:rsidRDefault="0021228B" w:rsidP="00793289">
            <w:r>
              <w:t>1. Review of campus accessible bathrooms and their functionality</w:t>
            </w:r>
          </w:p>
        </w:tc>
      </w:tr>
    </w:tbl>
    <w:p w14:paraId="084ED306" w14:textId="77777777" w:rsidR="0021228B" w:rsidRDefault="0021228B" w:rsidP="0021228B"/>
    <w:p w14:paraId="66D7C6B6" w14:textId="77777777" w:rsidR="00330C01" w:rsidRPr="00330C01" w:rsidRDefault="00330C01" w:rsidP="00823DCA">
      <w:pPr>
        <w:rPr>
          <w:bCs/>
          <w:sz w:val="32"/>
          <w:szCs w:val="32"/>
        </w:rPr>
      </w:pPr>
    </w:p>
    <w:sectPr w:rsidR="00330C01" w:rsidRPr="00330C01" w:rsidSect="007B0EF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8C4"/>
    <w:multiLevelType w:val="hybridMultilevel"/>
    <w:tmpl w:val="1ED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F5764"/>
    <w:multiLevelType w:val="hybridMultilevel"/>
    <w:tmpl w:val="1E66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D76FA"/>
    <w:multiLevelType w:val="hybridMultilevel"/>
    <w:tmpl w:val="9652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64CA1"/>
    <w:multiLevelType w:val="hybridMultilevel"/>
    <w:tmpl w:val="B4F6F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26F79"/>
    <w:multiLevelType w:val="hybridMultilevel"/>
    <w:tmpl w:val="80665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376916">
    <w:abstractNumId w:val="4"/>
  </w:num>
  <w:num w:numId="2" w16cid:durableId="430321427">
    <w:abstractNumId w:val="0"/>
  </w:num>
  <w:num w:numId="3" w16cid:durableId="882211660">
    <w:abstractNumId w:val="2"/>
  </w:num>
  <w:num w:numId="4" w16cid:durableId="1798181685">
    <w:abstractNumId w:val="1"/>
  </w:num>
  <w:num w:numId="5" w16cid:durableId="261450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73"/>
    <w:rsid w:val="00011950"/>
    <w:rsid w:val="001C1023"/>
    <w:rsid w:val="0021228B"/>
    <w:rsid w:val="00301CB8"/>
    <w:rsid w:val="003157EF"/>
    <w:rsid w:val="00330C01"/>
    <w:rsid w:val="003C4203"/>
    <w:rsid w:val="0049660D"/>
    <w:rsid w:val="006F2A54"/>
    <w:rsid w:val="007B0EF9"/>
    <w:rsid w:val="00823DCA"/>
    <w:rsid w:val="00881F29"/>
    <w:rsid w:val="00B86AD2"/>
    <w:rsid w:val="00C73029"/>
    <w:rsid w:val="00C74573"/>
    <w:rsid w:val="00DF442C"/>
    <w:rsid w:val="00E9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5A54"/>
  <w15:chartTrackingRefBased/>
  <w15:docId w15:val="{87CC8983-DE15-43A4-9C2C-AEE0A366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573"/>
    <w:rPr>
      <w:rFonts w:eastAsiaTheme="majorEastAsia" w:cstheme="majorBidi"/>
      <w:color w:val="272727" w:themeColor="text1" w:themeTint="D8"/>
    </w:rPr>
  </w:style>
  <w:style w:type="paragraph" w:styleId="Title">
    <w:name w:val="Title"/>
    <w:basedOn w:val="Normal"/>
    <w:next w:val="Normal"/>
    <w:link w:val="TitleChar"/>
    <w:uiPriority w:val="10"/>
    <w:qFormat/>
    <w:rsid w:val="00C7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573"/>
    <w:pPr>
      <w:spacing w:before="160"/>
      <w:jc w:val="center"/>
    </w:pPr>
    <w:rPr>
      <w:i/>
      <w:iCs/>
      <w:color w:val="404040" w:themeColor="text1" w:themeTint="BF"/>
    </w:rPr>
  </w:style>
  <w:style w:type="character" w:customStyle="1" w:styleId="QuoteChar">
    <w:name w:val="Quote Char"/>
    <w:basedOn w:val="DefaultParagraphFont"/>
    <w:link w:val="Quote"/>
    <w:uiPriority w:val="29"/>
    <w:rsid w:val="00C74573"/>
    <w:rPr>
      <w:i/>
      <w:iCs/>
      <w:color w:val="404040" w:themeColor="text1" w:themeTint="BF"/>
    </w:rPr>
  </w:style>
  <w:style w:type="paragraph" w:styleId="ListParagraph">
    <w:name w:val="List Paragraph"/>
    <w:basedOn w:val="Normal"/>
    <w:uiPriority w:val="34"/>
    <w:qFormat/>
    <w:rsid w:val="00C74573"/>
    <w:pPr>
      <w:ind w:left="720"/>
      <w:contextualSpacing/>
    </w:pPr>
  </w:style>
  <w:style w:type="character" w:styleId="IntenseEmphasis">
    <w:name w:val="Intense Emphasis"/>
    <w:basedOn w:val="DefaultParagraphFont"/>
    <w:uiPriority w:val="21"/>
    <w:qFormat/>
    <w:rsid w:val="00C74573"/>
    <w:rPr>
      <w:i/>
      <w:iCs/>
      <w:color w:val="0F4761" w:themeColor="accent1" w:themeShade="BF"/>
    </w:rPr>
  </w:style>
  <w:style w:type="paragraph" w:styleId="IntenseQuote">
    <w:name w:val="Intense Quote"/>
    <w:basedOn w:val="Normal"/>
    <w:next w:val="Normal"/>
    <w:link w:val="IntenseQuoteChar"/>
    <w:uiPriority w:val="30"/>
    <w:qFormat/>
    <w:rsid w:val="00C7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573"/>
    <w:rPr>
      <w:i/>
      <w:iCs/>
      <w:color w:val="0F4761" w:themeColor="accent1" w:themeShade="BF"/>
    </w:rPr>
  </w:style>
  <w:style w:type="character" w:styleId="IntenseReference">
    <w:name w:val="Intense Reference"/>
    <w:basedOn w:val="DefaultParagraphFont"/>
    <w:uiPriority w:val="32"/>
    <w:qFormat/>
    <w:rsid w:val="00C74573"/>
    <w:rPr>
      <w:b/>
      <w:bCs/>
      <w:smallCaps/>
      <w:color w:val="0F4761" w:themeColor="accent1" w:themeShade="BF"/>
      <w:spacing w:val="5"/>
    </w:rPr>
  </w:style>
  <w:style w:type="table" w:styleId="TableGrid">
    <w:name w:val="Table Grid"/>
    <w:basedOn w:val="TableNormal"/>
    <w:uiPriority w:val="39"/>
    <w:rsid w:val="00C7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Daugherty</dc:creator>
  <cp:keywords/>
  <dc:description/>
  <cp:lastModifiedBy>Daniel Daugherty</cp:lastModifiedBy>
  <cp:revision>2</cp:revision>
  <dcterms:created xsi:type="dcterms:W3CDTF">2025-03-11T14:32:00Z</dcterms:created>
  <dcterms:modified xsi:type="dcterms:W3CDTF">2025-03-11T14:32:00Z</dcterms:modified>
</cp:coreProperties>
</file>