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1F1" w:rsidRDefault="003111F1" w:rsidP="003111F1">
      <w:pPr>
        <w:rPr>
          <w:b/>
          <w:sz w:val="32"/>
          <w:szCs w:val="32"/>
          <w:u w:val="single"/>
        </w:rPr>
      </w:pPr>
      <w:r w:rsidRPr="003111F1">
        <w:rPr>
          <w:b/>
          <w:sz w:val="32"/>
          <w:szCs w:val="32"/>
          <w:u w:val="single"/>
        </w:rPr>
        <w:t xml:space="preserve">Graduate Satisfactory Academic Progress Standards for Federal Financial Aid </w:t>
      </w:r>
    </w:p>
    <w:p w:rsidR="003111F1" w:rsidRPr="003111F1" w:rsidRDefault="003111F1" w:rsidP="003111F1">
      <w:pPr>
        <w:rPr>
          <w:b/>
          <w:sz w:val="32"/>
          <w:szCs w:val="32"/>
          <w:u w:val="single"/>
        </w:rPr>
      </w:pPr>
      <w:bookmarkStart w:id="0" w:name="_GoBack"/>
      <w:bookmarkEnd w:id="0"/>
    </w:p>
    <w:p w:rsidR="003111F1" w:rsidRPr="003F0884" w:rsidRDefault="003111F1" w:rsidP="003111F1">
      <w:pPr>
        <w:rPr>
          <w:sz w:val="20"/>
          <w:szCs w:val="20"/>
        </w:rPr>
      </w:pPr>
      <w:r w:rsidRPr="003F0884">
        <w:rPr>
          <w:sz w:val="20"/>
          <w:szCs w:val="20"/>
        </w:rPr>
        <w:t>The Graduate SAP Standards are utilized solely to determine federal financial aid eligibility.  SAP financial aid eligibility standards do not cancel, modify or override the College Academic Standards Policy.</w:t>
      </w:r>
    </w:p>
    <w:p w:rsidR="003111F1" w:rsidRPr="003F0884" w:rsidRDefault="003111F1" w:rsidP="003111F1">
      <w:pPr>
        <w:rPr>
          <w:b/>
          <w:sz w:val="20"/>
          <w:szCs w:val="20"/>
        </w:rPr>
      </w:pPr>
      <w:r w:rsidRPr="003F0884">
        <w:rPr>
          <w:b/>
          <w:sz w:val="20"/>
          <w:szCs w:val="20"/>
        </w:rPr>
        <w:t>Qualitative and Quantitative SAP Standards</w:t>
      </w:r>
    </w:p>
    <w:p w:rsidR="003111F1" w:rsidRPr="003F0884" w:rsidRDefault="003111F1" w:rsidP="003111F1">
      <w:pPr>
        <w:rPr>
          <w:sz w:val="20"/>
          <w:szCs w:val="20"/>
        </w:rPr>
      </w:pPr>
      <w:r w:rsidRPr="003F0884">
        <w:rPr>
          <w:sz w:val="20"/>
          <w:szCs w:val="20"/>
        </w:rPr>
        <w:t>The following SAP standards must be met:</w:t>
      </w:r>
    </w:p>
    <w:p w:rsidR="003111F1" w:rsidRPr="003F0884" w:rsidRDefault="003111F1" w:rsidP="003111F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3F0884">
        <w:rPr>
          <w:b/>
          <w:sz w:val="20"/>
          <w:szCs w:val="20"/>
        </w:rPr>
        <w:t>Cumulative Grade Point Average (GPA) Component</w:t>
      </w:r>
    </w:p>
    <w:p w:rsidR="003111F1" w:rsidRPr="003F0884" w:rsidRDefault="003111F1" w:rsidP="003111F1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3F0884">
        <w:rPr>
          <w:sz w:val="20"/>
          <w:szCs w:val="20"/>
        </w:rPr>
        <w:t>A student must be in good academic standing to receive federal financial aid.  A student must maintain a graduate level institutional cumulative GPA of 2.75.</w:t>
      </w:r>
    </w:p>
    <w:p w:rsidR="003111F1" w:rsidRPr="003F0884" w:rsidRDefault="003111F1" w:rsidP="003111F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3F0884">
        <w:rPr>
          <w:b/>
          <w:sz w:val="20"/>
          <w:szCs w:val="20"/>
        </w:rPr>
        <w:t>Minimum Completion Rate for Attempted Credit Hours – Pace (Quantitative) Component</w:t>
      </w:r>
    </w:p>
    <w:p w:rsidR="003111F1" w:rsidRPr="003F0884" w:rsidRDefault="003111F1" w:rsidP="003111F1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3F0884">
        <w:rPr>
          <w:sz w:val="20"/>
          <w:szCs w:val="20"/>
        </w:rPr>
        <w:t>A student must demonstrate progress by accumulating academic credits at a rate that indicates graduation in a timely manner.   A student who is not progressing toward graduation at a defined Completion Rate will not receive federal financial aid regardless of GPA.</w:t>
      </w:r>
    </w:p>
    <w:p w:rsidR="003111F1" w:rsidRPr="003F0884" w:rsidRDefault="003111F1" w:rsidP="003111F1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3F0884">
        <w:rPr>
          <w:sz w:val="20"/>
          <w:szCs w:val="20"/>
        </w:rPr>
        <w:t xml:space="preserve">A student must complete at least 75 percent of all cumulative attempted credits hours in order to be eligible for federal </w:t>
      </w:r>
      <w:proofErr w:type="gramStart"/>
      <w:r w:rsidRPr="003F0884">
        <w:rPr>
          <w:sz w:val="20"/>
          <w:szCs w:val="20"/>
        </w:rPr>
        <w:t>financial</w:t>
      </w:r>
      <w:proofErr w:type="gramEnd"/>
      <w:r w:rsidRPr="003F0884">
        <w:rPr>
          <w:sz w:val="20"/>
          <w:szCs w:val="20"/>
        </w:rPr>
        <w:t xml:space="preserve"> aid.  The cumulative attempted credit hours include all accepted transfer credits.</w:t>
      </w:r>
    </w:p>
    <w:p w:rsidR="003111F1" w:rsidRPr="003F0884" w:rsidRDefault="003111F1" w:rsidP="003111F1">
      <w:pPr>
        <w:pStyle w:val="ListParagraph"/>
        <w:numPr>
          <w:ilvl w:val="2"/>
          <w:numId w:val="1"/>
        </w:numPr>
        <w:rPr>
          <w:b/>
          <w:sz w:val="20"/>
          <w:szCs w:val="20"/>
        </w:rPr>
      </w:pPr>
      <w:r w:rsidRPr="003F0884">
        <w:rPr>
          <w:sz w:val="20"/>
          <w:szCs w:val="20"/>
        </w:rPr>
        <w:t>The following grades are considered to be attempted but not successfully completed: W, F, N, UW, UWF</w:t>
      </w:r>
    </w:p>
    <w:p w:rsidR="003111F1" w:rsidRPr="003F0884" w:rsidRDefault="003111F1" w:rsidP="003111F1">
      <w:pPr>
        <w:pStyle w:val="ListParagraph"/>
        <w:numPr>
          <w:ilvl w:val="2"/>
          <w:numId w:val="1"/>
        </w:numPr>
        <w:rPr>
          <w:b/>
          <w:sz w:val="20"/>
          <w:szCs w:val="20"/>
        </w:rPr>
      </w:pPr>
      <w:r w:rsidRPr="003F0884">
        <w:rPr>
          <w:sz w:val="20"/>
          <w:szCs w:val="20"/>
        </w:rPr>
        <w:t>Courses repeated will count in attempted credit hours.</w:t>
      </w:r>
    </w:p>
    <w:p w:rsidR="003111F1" w:rsidRPr="003F0884" w:rsidRDefault="003111F1" w:rsidP="003111F1">
      <w:pPr>
        <w:rPr>
          <w:b/>
          <w:sz w:val="20"/>
          <w:szCs w:val="20"/>
        </w:rPr>
      </w:pPr>
      <w:r w:rsidRPr="003F0884">
        <w:rPr>
          <w:b/>
          <w:sz w:val="20"/>
          <w:szCs w:val="20"/>
        </w:rPr>
        <w:t xml:space="preserve">Financial Aid Warning/Suspension </w:t>
      </w:r>
    </w:p>
    <w:p w:rsidR="003111F1" w:rsidRPr="003F0884" w:rsidRDefault="003111F1" w:rsidP="003111F1">
      <w:pPr>
        <w:rPr>
          <w:sz w:val="20"/>
          <w:szCs w:val="20"/>
        </w:rPr>
      </w:pPr>
      <w:r w:rsidRPr="003F0884">
        <w:rPr>
          <w:sz w:val="20"/>
          <w:szCs w:val="20"/>
        </w:rPr>
        <w:t>A student who fails to maintain the cumulative GPA and/or meet Pace (completion rate) standard will be placed on Academic Warning for the next registered semester.</w:t>
      </w:r>
    </w:p>
    <w:p w:rsidR="003111F1" w:rsidRPr="003F0884" w:rsidRDefault="003111F1" w:rsidP="003111F1">
      <w:pPr>
        <w:rPr>
          <w:sz w:val="20"/>
          <w:szCs w:val="20"/>
        </w:rPr>
      </w:pPr>
      <w:r w:rsidRPr="003F0884">
        <w:rPr>
          <w:sz w:val="20"/>
          <w:szCs w:val="20"/>
        </w:rPr>
        <w:t xml:space="preserve">A student who continues to fall below the standards for a subsequent semester after the warning period, will be placed on Academic Suspension and be ineligible to receive federal financial aid until all SAP standards are met.  </w:t>
      </w:r>
    </w:p>
    <w:p w:rsidR="003111F1" w:rsidRPr="003F0884" w:rsidRDefault="003111F1" w:rsidP="003111F1">
      <w:pPr>
        <w:rPr>
          <w:sz w:val="20"/>
          <w:szCs w:val="20"/>
        </w:rPr>
      </w:pPr>
      <w:r w:rsidRPr="003F0884">
        <w:rPr>
          <w:sz w:val="20"/>
          <w:szCs w:val="20"/>
        </w:rPr>
        <w:t>Students may appeal the loss of eligibility if mitigating circumstances (events totally beyond the student’s control) occurred during the preceding semester.</w:t>
      </w:r>
    </w:p>
    <w:p w:rsidR="0090157C" w:rsidRDefault="0090157C"/>
    <w:sectPr w:rsidR="0090157C" w:rsidSect="003F0884">
      <w:pgSz w:w="12240" w:h="15840"/>
      <w:pgMar w:top="720" w:right="504" w:bottom="720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BC4F0A"/>
    <w:multiLevelType w:val="hybridMultilevel"/>
    <w:tmpl w:val="5078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F1"/>
    <w:rsid w:val="003111F1"/>
    <w:rsid w:val="004C6AA0"/>
    <w:rsid w:val="0090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4A878-084D-4537-AD5D-C39BCA57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Kazanecki</dc:creator>
  <cp:keywords/>
  <dc:description/>
  <cp:lastModifiedBy>Diane Kazanecki</cp:lastModifiedBy>
  <cp:revision>2</cp:revision>
  <dcterms:created xsi:type="dcterms:W3CDTF">2019-01-28T19:56:00Z</dcterms:created>
  <dcterms:modified xsi:type="dcterms:W3CDTF">2019-01-28T19:56:00Z</dcterms:modified>
</cp:coreProperties>
</file>